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0"/>
        <w:gridCol w:w="1732"/>
      </w:tblGrid>
      <w:tr w:rsidR="007066FE" w:rsidRPr="007066FE" w:rsidTr="00A32A52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Wypełnia Dyrektor Przedszkola</w:t>
            </w:r>
          </w:p>
        </w:tc>
      </w:tr>
      <w:tr w:rsidR="007066FE" w:rsidRPr="007066FE" w:rsidTr="00A32A52">
        <w:trPr>
          <w:trHeight w:val="25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złożenia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6FE" w:rsidRPr="007066FE" w:rsidTr="00A32A52">
        <w:trPr>
          <w:trHeight w:val="269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Podpis przyjmującego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Pr="007066FE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38D0" w:rsidRDefault="00E438D0" w:rsidP="007066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</w:p>
    <w:p w:rsidR="007066FE" w:rsidRPr="007066FE" w:rsidRDefault="007066FE" w:rsidP="0070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WNIOSEK</w:t>
      </w:r>
    </w:p>
    <w:p w:rsidR="0063338F" w:rsidRDefault="007066FE" w:rsidP="00A32A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 xml:space="preserve">o przyjęcie do </w:t>
      </w:r>
      <w:r w:rsidR="0063338F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Przedszkola Samorządowego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 xml:space="preserve"> w Nieszawie </w:t>
      </w:r>
    </w:p>
    <w:p w:rsidR="001A59B4" w:rsidRDefault="007066FE" w:rsidP="00A32A5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 xml:space="preserve">na rok szkolny </w:t>
      </w:r>
      <w:r w:rsidR="00981198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pl-PL"/>
        </w:rPr>
        <w:t>2025/2026</w:t>
      </w:r>
    </w:p>
    <w:p w:rsidR="007066FE" w:rsidRPr="007066FE" w:rsidRDefault="007066FE" w:rsidP="00A3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066FE" w:rsidRPr="007066FE" w:rsidRDefault="007066FE" w:rsidP="007066FE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Dane osobowe </w:t>
      </w: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"/>
        <w:gridCol w:w="1791"/>
        <w:gridCol w:w="619"/>
        <w:gridCol w:w="277"/>
        <w:gridCol w:w="273"/>
        <w:gridCol w:w="270"/>
        <w:gridCol w:w="251"/>
        <w:gridCol w:w="549"/>
        <w:gridCol w:w="547"/>
        <w:gridCol w:w="168"/>
        <w:gridCol w:w="168"/>
        <w:gridCol w:w="165"/>
        <w:gridCol w:w="541"/>
        <w:gridCol w:w="165"/>
        <w:gridCol w:w="170"/>
        <w:gridCol w:w="170"/>
        <w:gridCol w:w="551"/>
        <w:gridCol w:w="252"/>
        <w:gridCol w:w="252"/>
        <w:gridCol w:w="547"/>
      </w:tblGrid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IDENTYFIKACYJNE KANDYDATA</w:t>
            </w:r>
          </w:p>
        </w:tc>
      </w:tr>
      <w:tr w:rsidR="007066FE" w:rsidRPr="007066FE" w:rsidTr="00A32A52">
        <w:trPr>
          <w:trHeight w:val="44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066FE" w:rsidRPr="007066FE" w:rsidTr="00A32A52">
        <w:trPr>
          <w:trHeight w:val="35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2A52" w:rsidRPr="007066FE" w:rsidTr="00A32A52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A3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16"/>
              <w:gridCol w:w="517"/>
              <w:gridCol w:w="517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A32A52" w:rsidTr="00A32A52">
              <w:tc>
                <w:tcPr>
                  <w:tcW w:w="516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7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7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518" w:type="dxa"/>
                </w:tcPr>
                <w:p w:rsidR="00A32A52" w:rsidRDefault="00A32A52" w:rsidP="007066FE">
                  <w:pPr>
                    <w:spacing w:line="0" w:lineRule="atLeas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 przypadku braku PESEL – seria i nr paszportu lub innego dokumentu potwierdzającego tożsamość </w:t>
            </w:r>
          </w:p>
        </w:tc>
      </w:tr>
      <w:tr w:rsidR="00A32A52" w:rsidRPr="007066FE" w:rsidTr="00A32A52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2A52" w:rsidRPr="007066FE" w:rsidRDefault="00A32A52" w:rsidP="00A32A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Data urodzenia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3977B1">
        <w:trPr>
          <w:trHeight w:val="235"/>
        </w:trPr>
        <w:tc>
          <w:tcPr>
            <w:tcW w:w="0" w:type="auto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32A52" w:rsidRPr="007066FE" w:rsidTr="003977B1">
        <w:trPr>
          <w:trHeight w:val="194"/>
        </w:trPr>
        <w:tc>
          <w:tcPr>
            <w:tcW w:w="0" w:type="auto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2A52" w:rsidRPr="007066FE" w:rsidRDefault="00A32A52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dzień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32A52" w:rsidRPr="007066FE" w:rsidRDefault="00A32A52" w:rsidP="00A32A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rok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Miejsce urodzenia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7066FE" w:rsidRPr="007066FE" w:rsidRDefault="007066FE" w:rsidP="007066F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DANE IDENTYFIKACYJNE I KONTAKTOWE RODZICÓW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C0C0C0"/>
                <w:lang w:eastAsia="pl-PL"/>
              </w:rPr>
              <w:t>Matka/opiekun prawny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1A59B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C0C0C0"/>
                <w:lang w:eastAsia="pl-PL"/>
              </w:rPr>
              <w:t>Ojciec /opiekun prawny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Adres e-mail (jeśli posiada)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                                              </w:t>
            </w: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ojciec /opiekun prawny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ADRES ZAMELDOWANIA (uzupełnić jeżeli jest inny niż zamieszkania)</w:t>
            </w:r>
          </w:p>
        </w:tc>
      </w:tr>
      <w:tr w:rsidR="007066FE" w:rsidRPr="007066FE" w:rsidTr="00E438D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                                              </w:t>
            </w: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066FE" w:rsidRPr="007066FE" w:rsidRDefault="007066FE" w:rsidP="00E438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ojciec /opiekun prawny</w:t>
            </w: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32A52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7066FE" w:rsidRPr="007066FE" w:rsidTr="007066F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6FE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</w:tbl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66FE" w:rsidRDefault="007066FE" w:rsidP="007066F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Deklarowany czas pobytu dziecka w przedszkolu: ………………………….. </w:t>
      </w:r>
      <w:r w:rsidRPr="00706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godzin dziennie, tzn. od godz. ……………… do godz. …………………………</w:t>
      </w:r>
    </w:p>
    <w:p w:rsidR="001A59B4" w:rsidRDefault="001A59B4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9B4" w:rsidRDefault="001A59B4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6D537D" w:rsidRDefault="006D537D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6D537D" w:rsidRDefault="006D537D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6D537D" w:rsidRDefault="006D537D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6D537D" w:rsidRDefault="006D537D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6D537D" w:rsidRDefault="006D537D" w:rsidP="007066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B. Kryteria naboru</w:t>
      </w:r>
    </w:p>
    <w:p w:rsidR="007066FE" w:rsidRPr="007066FE" w:rsidRDefault="007066FE" w:rsidP="0070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150 ust. 2 ustawy z dnia 14 grudnia 2016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Prawo oświatowe ( Dz. U. z 2022, poz. 655</w:t>
      </w: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do wniosku, o którym mowa w części </w:t>
      </w:r>
      <w:r w:rsidRPr="007066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</w:t>
      </w: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dołącza się dokumenty potwierdzające spełnianie przez kandydata kryteriów ustawowych oraz kryteriów ustalonych przez organ prowadzący. Informacje te będą służyć do ustalenia kolejności pierwszeństwa przyjęcia  dzieci do przedszkola, zgodnie  z obowiązującymi zasadami naboru. Przy każdym kryterium należy zaznaczyć właściwy kwadrat. </w:t>
      </w:r>
    </w:p>
    <w:p w:rsidR="007066FE" w:rsidRPr="007066FE" w:rsidRDefault="007066FE" w:rsidP="007066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Oświadczenia wymagane, jako potwierdzające spełnienia przez kandydata kryteriów rekrutacyjnych składa się pod rygorem odpowiedzialności karnej za składanie fałszywych zeznań. Składający jest zobowiązany do zawarcia w nim klauzuli następującej treści: „Jestem świadoma/y odpowiedzialności karnej za złożenie fałszywego oświadczenia. Klauzula ta zastępuje pouczenie organu odpowiedzialności karnej za składanie fałszywych zeznań.</w:t>
      </w:r>
    </w:p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7"/>
        <w:gridCol w:w="1203"/>
        <w:gridCol w:w="3828"/>
      </w:tblGrid>
      <w:tr w:rsidR="007066FE" w:rsidRPr="007066FE" w:rsidTr="00A32A52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ustawowe (art. 131 ust.2 ustawy prawo oświatowe)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ind w:left="22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 naboru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punktowa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Dokumenty potwierdzające spełnianie kryterium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ochodzi z rodziny wielodzietnej         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rodzica/opiekuna prawnego  o wielodzietności rodziny kandydata (rodzina wychowująca troje i więcej dzieci).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niepełnosprawny 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Orzeczenie o potrzebie kształcenia specjalnego wydane ze względu na niepełnosprawność, orzeczenie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 niepełnosprawności lub o stopniu niepełnosprawności lub orzeczenie równoważne w rozumieniu przepisów ustawy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 dnia 27 sierpnia 1997 r. o rehabilitacji zawodowej i społecznej oraz zatrudnianiu osób niepełnosprawnych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(</w:t>
            </w:r>
            <w:proofErr w:type="spellStart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Dz.U</w:t>
            </w:r>
            <w:proofErr w:type="spellEnd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 2016 poz. 2046 ze zm.).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eden z rodziców kandydata jest niepełnosprawny      </w:t>
            </w:r>
          </w:p>
          <w:p w:rsidR="007066FE" w:rsidRPr="007066FE" w:rsidRDefault="007066FE" w:rsidP="007066FE">
            <w:pPr>
              <w:spacing w:after="0" w:line="0" w:lineRule="atLeast"/>
              <w:ind w:left="229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boje rodzice kandydata są niepełnosprawni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6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odzeństwo kandydata jest niepełnosprawne 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proofErr w:type="spellStart"/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</w:t>
            </w:r>
            <w:proofErr w:type="spellEnd"/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C7607C" w:rsidP="007066FE">
            <w:pPr>
              <w:numPr>
                <w:ilvl w:val="0"/>
                <w:numId w:val="7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samotnie wychowywany w rodzinie  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rodzica/opiekuna prawnego oraz prawomocny wyrok sądu rodzinnego orzekający rozwód lub separację lub akt zgonu.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C7039F" w:rsidRDefault="00C7607C" w:rsidP="00C7607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</w:t>
            </w:r>
            <w:r w:rsidR="007066FE" w:rsidRPr="00C7039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andydat jest objęty pieczą zastępczą    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Dokument poświadczający objęcie dziecka pieczą zastępczą zgodnie z ustawą z dnia 9 czerwca 2011 r. o wspieraniu rodziny i systemie pieczy zastępczej.( Dz. U. 2011 Nr 149 poz. 887).</w:t>
            </w:r>
          </w:p>
        </w:tc>
      </w:tr>
      <w:tr w:rsidR="007066FE" w:rsidRPr="007066FE" w:rsidTr="007066F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A32A52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Kryteria organu prowad</w:t>
            </w:r>
            <w:r w:rsidR="00324A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zącego (Uchwała Nr XVII – 93/20 Rady Miejskiej  Nieszawa z dnia 2 marca 2020 r.</w:t>
            </w: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 – drugi etap postępowania rekrutacyjnego</w:t>
            </w:r>
          </w:p>
        </w:tc>
      </w:tr>
      <w:tr w:rsidR="007066FE" w:rsidRPr="007066FE" w:rsidTr="00A32A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tabs>
                <w:tab w:val="left" w:pos="214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Kryterium naboru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punktowa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66FE" w:rsidRPr="007066FE" w:rsidRDefault="007066FE" w:rsidP="00A32A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Dokumenty potwierdzające spełnianie kryterium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F418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Obydwoje z rodziców/obydwoje z prawnych opiekunów kandydata pracują lub wykonują pracę na podstawie umowy cywilnoprawnej lub uczą się w trybie dziennym lub prowadzą gospodarstwo rolne lub pozarolniczą działalność gospodarczą; kryterium to stosuje się również do rodzica/opiekuna prawnego samotnie wychowującego kandydata</w:t>
            </w:r>
          </w:p>
          <w:p w:rsid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  <w:p w:rsidR="00A32A52" w:rsidRPr="007066FE" w:rsidRDefault="00A32A52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o:</w:t>
            </w:r>
          </w:p>
          <w:p w:rsidR="007066FE" w:rsidRPr="007066FE" w:rsidRDefault="007066FE" w:rsidP="007066F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zatrudnieniu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7066FE" w:rsidRPr="007066FE" w:rsidRDefault="007066FE" w:rsidP="007066F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działalności gospodarczej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7066FE" w:rsidRPr="007066FE" w:rsidRDefault="007066FE" w:rsidP="007066F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gospodarstwa rolnego </w:t>
            </w:r>
          </w:p>
          <w:p w:rsidR="007066FE" w:rsidRPr="007066FE" w:rsidRDefault="007066FE" w:rsidP="007066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A32A52" w:rsidRPr="00A32A52" w:rsidRDefault="007066FE" w:rsidP="00A32A52">
            <w:pPr>
              <w:numPr>
                <w:ilvl w:val="0"/>
                <w:numId w:val="13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studiowaniu/uczeniu się w systemie dziennym od każdego z rodziców.</w:t>
            </w:r>
          </w:p>
        </w:tc>
      </w:tr>
      <w:tr w:rsidR="00F41854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Default="00F41854" w:rsidP="00F418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2.Jeden z rodziców pracuje, uczy się w trybie dziennym lub prowadzi gospodarstwo rolne bądź działalność gospodarczą</w:t>
            </w:r>
          </w:p>
          <w:p w:rsidR="00F41854" w:rsidRPr="007066FE" w:rsidRDefault="00F41854" w:rsidP="00F41854">
            <w:pPr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pkt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Oświadczenie rodzica 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o:</w:t>
            </w:r>
          </w:p>
          <w:p w:rsidR="00F41854" w:rsidRPr="007066FE" w:rsidRDefault="00F41854" w:rsidP="00F41854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zatrudnieniu 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7066FE" w:rsidRDefault="00F41854" w:rsidP="00F41854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prowadzeniu działalności gospodarczej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7066FE" w:rsidRDefault="00F41854" w:rsidP="00F41854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prowadzeniu gospodarstwa rolnego </w:t>
            </w:r>
          </w:p>
          <w:p w:rsidR="00F41854" w:rsidRPr="007066FE" w:rsidRDefault="00F41854" w:rsidP="00F418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lub</w:t>
            </w:r>
          </w:p>
          <w:p w:rsidR="00F41854" w:rsidRPr="00A32A52" w:rsidRDefault="00F41854" w:rsidP="00A32A52">
            <w:pPr>
              <w:pStyle w:val="Akapitzlist"/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32A5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studiowaniu/uczeniu się w systemie dziennym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Rodzeństwo kandydata uczęszcza do tego samego przedszkola lub szkoły, jeżeli przedszkole jest włączone do zespołu szkolno – przedszkolnego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o kontynuacji wychowania przedszkolnego przez rodzeństwo kandydata ubiegającego się o przyjęcie do przedszkola .</w:t>
            </w:r>
          </w:p>
        </w:tc>
      </w:tr>
      <w:tr w:rsidR="00F41854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A1A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  <w:r w:rsidR="00F4185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Dziecko korzysta z pełnej oferty przedszkola – czas pobytu wykracza poza </w:t>
            </w:r>
          </w:p>
          <w:p w:rsidR="00F41854" w:rsidRDefault="00F41854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 godzin realizacji podstawy programowej</w:t>
            </w:r>
          </w:p>
          <w:p w:rsidR="00F41854" w:rsidRPr="007066FE" w:rsidRDefault="00F41854" w:rsidP="00F41854">
            <w:pPr>
              <w:spacing w:after="0" w:line="240" w:lineRule="auto"/>
              <w:ind w:firstLine="708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Default="00F41854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 pkt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54" w:rsidRPr="007066FE" w:rsidRDefault="00324A1A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rodziców lub rodzica</w:t>
            </w:r>
          </w:p>
        </w:tc>
      </w:tr>
      <w:tr w:rsidR="007066FE" w:rsidRPr="007066FE" w:rsidTr="007066F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32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Rodzina kandydata objęta jest nadzorem kuratorskim lub wsparciem asystenta rodziny</w:t>
            </w:r>
          </w:p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   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TAK    </w:t>
            </w:r>
            <w:r w:rsidRPr="007066FE">
              <w:rPr>
                <w:rFonts w:ascii="Times New Roman" w:eastAsia="MS Gothic" w:hAnsi="MS Gothic" w:cs="Times New Roman"/>
                <w:color w:val="000000"/>
                <w:lang w:eastAsia="pl-PL"/>
              </w:rPr>
              <w:t>☐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NIE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324A1A" w:rsidP="007066F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7066FE"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6FE" w:rsidRPr="007066FE" w:rsidRDefault="007066FE" w:rsidP="007066F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Zaświadczenie </w:t>
            </w:r>
            <w:r w:rsidR="00324A1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wydane przez Miejski Ośrodek Pomocy Społecznej (M</w:t>
            </w:r>
            <w:r w:rsidRPr="007066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OPS).</w:t>
            </w:r>
          </w:p>
        </w:tc>
      </w:tr>
    </w:tbl>
    <w:p w:rsidR="007066FE" w:rsidRPr="007066FE" w:rsidRDefault="007066FE" w:rsidP="007066F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066FE" w:rsidRPr="00C7039F" w:rsidRDefault="007066FE" w:rsidP="0070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066FE">
        <w:rPr>
          <w:rFonts w:ascii="Times New Roman" w:eastAsia="Times New Roman" w:hAnsi="Times New Roman" w:cs="Times New Roman"/>
          <w:color w:val="000000"/>
          <w:lang w:eastAsia="pl-PL"/>
        </w:rPr>
        <w:t>W celu potwierdzenia spełnienia powyższych  kryteriów, rodzice/prawni opiekunowie kandydata składają stosowne oświadczenia.</w:t>
      </w:r>
    </w:p>
    <w:p w:rsidR="00C7607C" w:rsidRPr="007066FE" w:rsidRDefault="00C7607C" w:rsidP="00706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>Powyższe kryteria</w:t>
      </w:r>
      <w:r w:rsidR="00324A1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ustawowe oraz ustalone przez organ prowadzący</w:t>
      </w: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nie dotyczą dzieci </w:t>
      </w:r>
      <w:r w:rsidR="00A32A52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6- letnich, objętych obowiązkowym rocznym przygotowaniem przedszkolnym, zamieszkałych  na terenie Gminy Nieszawa. </w:t>
      </w:r>
      <w:r w:rsidR="00C7039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Dzieci te przyjmowane są do przedszkola w pierwszej kolejności.</w:t>
      </w:r>
    </w:p>
    <w:p w:rsidR="00165242" w:rsidRDefault="00165242">
      <w:pPr>
        <w:rPr>
          <w:rFonts w:ascii="Times New Roman" w:hAnsi="Times New Roman" w:cs="Times New Roman"/>
          <w:b/>
        </w:rPr>
      </w:pPr>
    </w:p>
    <w:p w:rsidR="00165242" w:rsidRDefault="0016524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A32A52" w:rsidRDefault="00A32A52" w:rsidP="00A32A52">
      <w:pPr>
        <w:jc w:val="center"/>
        <w:rPr>
          <w:rFonts w:ascii="Times New Roman" w:hAnsi="Times New Roman" w:cs="Times New Roman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hAnsi="Times New Roman" w:cs="Times New Roman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spacing w:after="120" w:line="240" w:lineRule="auto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6D537D" w:rsidRDefault="006D537D" w:rsidP="006D537D">
      <w:pPr>
        <w:ind w:left="360"/>
        <w:jc w:val="center"/>
      </w:pPr>
      <w:r>
        <w:rPr>
          <w:rFonts w:ascii="Helvetica" w:hAnsi="Helvetica" w:cs="Helvetica"/>
          <w:b/>
          <w:color w:val="000000"/>
          <w:sz w:val="20"/>
        </w:rPr>
        <w:lastRenderedPageBreak/>
        <w:t>Klauzula informacyjna</w:t>
      </w:r>
    </w:p>
    <w:p w:rsidR="006D537D" w:rsidRPr="00F07FDC" w:rsidRDefault="006D537D" w:rsidP="006D537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07FDC">
        <w:rPr>
          <w:rFonts w:ascii="Times New Roman" w:hAnsi="Times New Roman" w:cs="Times New Roman"/>
          <w:color w:val="000000"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27 kwietnia 2016 r. w sprawie ochrony osób fizycznych w związku z przetwarzaniem danych osobowych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i w sprawie swobodnego przepływu takich danych oraz uchylenia dyrektywy 95/46/WE (Dz. Urz. UE L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Nr 119, s. 1 ze zm.) – dalej: „RODO” informuję, że: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1)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Administratorem Państwa danych jest </w:t>
      </w:r>
      <w:r>
        <w:rPr>
          <w:rFonts w:ascii="Times New Roman" w:hAnsi="Times New Roman" w:cs="Times New Roman"/>
          <w:color w:val="000000"/>
          <w:sz w:val="20"/>
        </w:rPr>
        <w:t>Dyrektor Zespołu Szkolno-Przedszkolnego w Nieszawie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2)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Administrator wyznaczył Inspektora Ochrony Danych, z którym mogą się Państwo kontaktować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we wszystkich sprawach dotyczących przetwarzania danych osobowych za pośrednictwem adresu email: </w:t>
      </w:r>
      <w:hyperlink r:id="rId5" w:history="1">
        <w:r w:rsidRPr="00501256">
          <w:rPr>
            <w:rStyle w:val="Hipercze"/>
            <w:rFonts w:ascii="Times New Roman" w:hAnsi="Times New Roman" w:cs="Times New Roman"/>
            <w:sz w:val="20"/>
          </w:rPr>
          <w:t>inspektor@cbi24.pl</w:t>
        </w:r>
      </w:hyperlink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lub pisemnie pod </w:t>
      </w:r>
      <w:proofErr w:type="spellStart"/>
      <w:r w:rsidRPr="00F07FDC">
        <w:rPr>
          <w:rFonts w:ascii="Times New Roman" w:hAnsi="Times New Roman" w:cs="Times New Roman"/>
          <w:color w:val="000000"/>
          <w:sz w:val="20"/>
        </w:rPr>
        <w:t>adres</w:t>
      </w:r>
      <w:proofErr w:type="spellEnd"/>
      <w:r w:rsidRPr="00F07FDC">
        <w:rPr>
          <w:rFonts w:ascii="Times New Roman" w:hAnsi="Times New Roman" w:cs="Times New Roman"/>
          <w:color w:val="000000"/>
          <w:sz w:val="20"/>
        </w:rPr>
        <w:t xml:space="preserve"> Administratora.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3)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w celu prowadzenia postępowania rekrutacyjnego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do publicznego przedszkola/oddziału przedszkolnego w publicznej szkole podstawowej/publicznej innej formy wychowania przedszkolnego. Podstawą dopuszczalności przetwarzania danych osobowych jest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art. 6 ust. 1 lit. c RODO (przetwarzanie jest niezbędne do wypełnienia obowiązku prawnego ciążącego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na administratorze) oraz art. 9 ust. 2 lit. g RODO (przetwarzanie jest niezbędne ze względów związanych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ważnym interesem publicznym, na podstawie prawa Unii lub prawa państwa członkowskiego,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które są proporcjonalne do wyznaczonego celu, nie naruszają istoty prawa do ochrony danych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i przewidują odpowiednie i konkretne środki ochrony praw podstawowych i interesów </w:t>
      </w:r>
      <w:proofErr w:type="spellStart"/>
      <w:r w:rsidRPr="00F07FDC">
        <w:rPr>
          <w:rFonts w:ascii="Times New Roman" w:hAnsi="Times New Roman" w:cs="Times New Roman"/>
          <w:color w:val="000000"/>
          <w:sz w:val="20"/>
        </w:rPr>
        <w:t>osoby</w:t>
      </w:r>
      <w:proofErr w:type="spellEnd"/>
      <w:r w:rsidRPr="00F07FDC">
        <w:rPr>
          <w:rFonts w:ascii="Times New Roman" w:hAnsi="Times New Roman" w:cs="Times New Roman"/>
          <w:color w:val="000000"/>
          <w:sz w:val="20"/>
        </w:rPr>
        <w:t>, której dane dotyczą)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w zw. z ustawą z dnia 14 grudnia 2016 r. Prawo oświatowe (t. j. Dz. U. z 2024 r.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poz. 737 ze zm.).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4)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przez okres niezbędny do realizacji ww. celu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dziecko korzysta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wychowania przedszkolnego w danym publicznym przedszkolu, oddziale przedszkolnym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w publicznej szkole podstawowej lub publicznej innej formie wychowania przedszkolnego. Dane osobowe kandydatów nieprzyjętych zgromadzone w celach postępowania rekrutacyjnego są przechowywane w publicznym przedszkolu, publicznej innej formie wychowania przedszkolnego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lub publicznej szkole, które przeprowadzały postępowanie rekrutacyjne, przez okres roku,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chyba że na rozstrzygnięcie dyrektora przedszkola lub szkoły została wniesiona skarga do sądu administracyjnego i postępowanie nie zostało zakończone prawomocnym wyrokiem. 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5)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w sposób zautomatyzowany, lecz nie będą podlegały zautomatyzowanemu podejmowaniu decyzji, w tym profilowaniu. 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6)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nie będą przekazywane poza Europejski Obszar Gospodarczy (obejmujący Unię Europejską, Norwegię, Liechtenstein i Islandię). 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7)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W związku z przetwarzaniem Państwa danych osobowych, przysługują Państwu następujące prawa: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w sytuacji, gdy uzna Pani/Pan, że przetwarzanie danych osobowych narusza przepisy ogólnego rozporządzenia o ochronie danych (RODO).</w:t>
      </w:r>
    </w:p>
    <w:p w:rsidR="006D537D" w:rsidRPr="00F07FDC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>8)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165242" w:rsidRDefault="006D537D" w:rsidP="006D537D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9)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6D537D" w:rsidRDefault="006D537D" w:rsidP="006D537D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0"/>
        </w:rPr>
      </w:pPr>
    </w:p>
    <w:p w:rsidR="006D537D" w:rsidRPr="006D537D" w:rsidRDefault="006D537D" w:rsidP="006D537D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165242" w:rsidRDefault="00165242" w:rsidP="006D537D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Zapoznałam/</w:t>
      </w:r>
      <w:proofErr w:type="spellStart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em</w:t>
      </w:r>
      <w:proofErr w:type="spellEnd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</w:t>
      </w:r>
      <w:r w:rsidR="00324A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6D537D" w:rsidRPr="00E921BA" w:rsidRDefault="006D537D" w:rsidP="006D537D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65242" w:rsidRPr="00E921BA" w:rsidRDefault="00165242" w:rsidP="00165242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………………..…..………,   …………………r.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  .………………………………………………………</w:t>
      </w:r>
      <w:r w:rsidR="00324A1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…………..</w:t>
      </w:r>
    </w:p>
    <w:p w:rsidR="00165242" w:rsidRPr="00E921BA" w:rsidRDefault="00165242" w:rsidP="00165242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Miejscowość,              data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 rodziców/prawnych opiekunów</w:t>
      </w:r>
    </w:p>
    <w:p w:rsidR="00F91D6A" w:rsidRPr="00165242" w:rsidRDefault="006D537D" w:rsidP="00165242">
      <w:pPr>
        <w:rPr>
          <w:rFonts w:ascii="Times New Roman" w:hAnsi="Times New Roman" w:cs="Times New Roman"/>
        </w:rPr>
      </w:pPr>
    </w:p>
    <w:sectPr w:rsidR="00F91D6A" w:rsidRPr="00165242" w:rsidSect="006D537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E84"/>
    <w:multiLevelType w:val="multilevel"/>
    <w:tmpl w:val="6C44E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F2F"/>
    <w:multiLevelType w:val="multilevel"/>
    <w:tmpl w:val="02BAF2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6705F"/>
    <w:multiLevelType w:val="multilevel"/>
    <w:tmpl w:val="83E456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6955"/>
    <w:multiLevelType w:val="multilevel"/>
    <w:tmpl w:val="5D7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6662A"/>
    <w:multiLevelType w:val="multilevel"/>
    <w:tmpl w:val="61FA2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40EB3"/>
    <w:multiLevelType w:val="multilevel"/>
    <w:tmpl w:val="1BB2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10226"/>
    <w:multiLevelType w:val="multilevel"/>
    <w:tmpl w:val="3F2275F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D4C5F"/>
    <w:multiLevelType w:val="hybridMultilevel"/>
    <w:tmpl w:val="F00A31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B5BF6"/>
    <w:multiLevelType w:val="multilevel"/>
    <w:tmpl w:val="698E08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46566"/>
    <w:multiLevelType w:val="multilevel"/>
    <w:tmpl w:val="6D26A7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96A97"/>
    <w:multiLevelType w:val="multilevel"/>
    <w:tmpl w:val="FA4CFF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C7FE0"/>
    <w:multiLevelType w:val="multilevel"/>
    <w:tmpl w:val="FB42C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975B9"/>
    <w:multiLevelType w:val="multilevel"/>
    <w:tmpl w:val="2CC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A6301"/>
    <w:multiLevelType w:val="multilevel"/>
    <w:tmpl w:val="C08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93146"/>
    <w:multiLevelType w:val="multilevel"/>
    <w:tmpl w:val="E95E7C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A1F68"/>
    <w:multiLevelType w:val="multilevel"/>
    <w:tmpl w:val="29646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720E6B"/>
    <w:multiLevelType w:val="hybridMultilevel"/>
    <w:tmpl w:val="8E889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12B6F"/>
    <w:multiLevelType w:val="multilevel"/>
    <w:tmpl w:val="2E9E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E63DE"/>
    <w:multiLevelType w:val="multilevel"/>
    <w:tmpl w:val="2FB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A0E6F"/>
    <w:multiLevelType w:val="multilevel"/>
    <w:tmpl w:val="C6B00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lvl w:ilvl="0">
        <w:numFmt w:val="upperLetter"/>
        <w:lvlText w:val="%1."/>
        <w:lvlJc w:val="left"/>
      </w:lvl>
    </w:lvlOverride>
  </w:num>
  <w:num w:numId="2">
    <w:abstractNumId w:val="5"/>
  </w:num>
  <w:num w:numId="3">
    <w:abstractNumId w:val="15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</w:num>
  <w:num w:numId="11">
    <w:abstractNumId w:val="18"/>
  </w:num>
  <w:num w:numId="12">
    <w:abstractNumId w:val="13"/>
  </w:num>
  <w:num w:numId="13">
    <w:abstractNumId w:val="12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0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7066FE"/>
    <w:rsid w:val="00065545"/>
    <w:rsid w:val="00165242"/>
    <w:rsid w:val="001A59B4"/>
    <w:rsid w:val="00324A1A"/>
    <w:rsid w:val="003E1E20"/>
    <w:rsid w:val="0047042B"/>
    <w:rsid w:val="0063338F"/>
    <w:rsid w:val="006D537D"/>
    <w:rsid w:val="007066FE"/>
    <w:rsid w:val="007E205D"/>
    <w:rsid w:val="00981198"/>
    <w:rsid w:val="00A00D97"/>
    <w:rsid w:val="00A32A52"/>
    <w:rsid w:val="00A47709"/>
    <w:rsid w:val="00BD5931"/>
    <w:rsid w:val="00C7039F"/>
    <w:rsid w:val="00C7607C"/>
    <w:rsid w:val="00CD2B9F"/>
    <w:rsid w:val="00CE1E1A"/>
    <w:rsid w:val="00DB2AE3"/>
    <w:rsid w:val="00E23B68"/>
    <w:rsid w:val="00E31A53"/>
    <w:rsid w:val="00E438D0"/>
    <w:rsid w:val="00F41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607C"/>
    <w:pPr>
      <w:ind w:left="720"/>
      <w:contextualSpacing/>
    </w:pPr>
  </w:style>
  <w:style w:type="table" w:styleId="Tabela-Siatka">
    <w:name w:val="Table Grid"/>
    <w:basedOn w:val="Standardowy"/>
    <w:uiPriority w:val="59"/>
    <w:rsid w:val="00A32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6D53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102">
          <w:marLeft w:val="4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9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7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1480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2023-02-23T13:14:00Z</cp:lastPrinted>
  <dcterms:created xsi:type="dcterms:W3CDTF">2025-01-22T11:22:00Z</dcterms:created>
  <dcterms:modified xsi:type="dcterms:W3CDTF">2025-01-22T12:17:00Z</dcterms:modified>
</cp:coreProperties>
</file>